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44" w:type="dxa"/>
        <w:tblInd w:w="-860" w:type="dxa"/>
        <w:tblCellMar>
          <w:top w:w="17" w:type="dxa"/>
          <w:left w:w="104" w:type="dxa"/>
          <w:right w:w="229" w:type="dxa"/>
        </w:tblCellMar>
        <w:tblLook w:val="04A0" w:firstRow="1" w:lastRow="0" w:firstColumn="1" w:lastColumn="0" w:noHBand="0" w:noVBand="1"/>
      </w:tblPr>
      <w:tblGrid>
        <w:gridCol w:w="11444"/>
      </w:tblGrid>
      <w:tr w:rsidR="00006234" w14:paraId="3261737C" w14:textId="77777777" w:rsidTr="00016462">
        <w:trPr>
          <w:trHeight w:val="1751"/>
        </w:trPr>
        <w:tc>
          <w:tcPr>
            <w:tcW w:w="11444" w:type="dxa"/>
            <w:tcBorders>
              <w:top w:val="single" w:sz="8" w:space="0" w:color="CF7B79"/>
              <w:left w:val="single" w:sz="8" w:space="0" w:color="CF7B79"/>
              <w:bottom w:val="single" w:sz="8" w:space="0" w:color="CF7B79"/>
              <w:right w:val="single" w:sz="8" w:space="0" w:color="CF7B79"/>
            </w:tcBorders>
            <w:shd w:val="clear" w:color="auto" w:fill="C0504D"/>
          </w:tcPr>
          <w:p w14:paraId="39DC693F" w14:textId="77777777" w:rsidR="00006234" w:rsidRDefault="00006234" w:rsidP="00016462">
            <w:pPr>
              <w:ind w:left="121"/>
              <w:jc w:val="center"/>
            </w:pPr>
            <w:r>
              <w:rPr>
                <w:color w:val="FFFFFF"/>
                <w:sz w:val="30"/>
              </w:rPr>
              <w:t xml:space="preserve">Scottish Association of Young Farmers Clubs </w:t>
            </w:r>
          </w:p>
          <w:p w14:paraId="57BE672F" w14:textId="77777777" w:rsidR="00006234" w:rsidRDefault="00006234" w:rsidP="00016462">
            <w:pPr>
              <w:ind w:left="187"/>
              <w:jc w:val="center"/>
            </w:pPr>
            <w:r>
              <w:rPr>
                <w:color w:val="FFFFFF"/>
                <w:sz w:val="28"/>
              </w:rPr>
              <w:t xml:space="preserve"> </w:t>
            </w:r>
          </w:p>
          <w:p w14:paraId="3E8952FC" w14:textId="4744B471" w:rsidR="00006234" w:rsidRDefault="00006234" w:rsidP="00016462">
            <w:pPr>
              <w:ind w:left="121"/>
              <w:jc w:val="center"/>
            </w:pPr>
            <w:r>
              <w:rPr>
                <w:color w:val="FFFFFF"/>
                <w:sz w:val="28"/>
              </w:rPr>
              <w:t xml:space="preserve">National Sheep Dog </w:t>
            </w:r>
            <w:r w:rsidR="00193CD9">
              <w:rPr>
                <w:color w:val="FFFFFF"/>
                <w:sz w:val="28"/>
              </w:rPr>
              <w:t>Competition</w:t>
            </w:r>
            <w:r>
              <w:rPr>
                <w:color w:val="FFFFFF"/>
                <w:sz w:val="28"/>
              </w:rPr>
              <w:t xml:space="preserve"> </w:t>
            </w:r>
            <w:r>
              <w:rPr>
                <w:b/>
                <w:color w:val="FFFFFF"/>
                <w:sz w:val="28"/>
              </w:rPr>
              <w:t xml:space="preserve"> </w:t>
            </w:r>
          </w:p>
          <w:p w14:paraId="35417061" w14:textId="77777777" w:rsidR="00006234" w:rsidRDefault="00006234" w:rsidP="00016462">
            <w:pPr>
              <w:ind w:left="125"/>
              <w:jc w:val="center"/>
            </w:pPr>
            <w:r>
              <w:rPr>
                <w:color w:val="FFFFFF"/>
                <w:sz w:val="28"/>
              </w:rPr>
              <w:t xml:space="preserve">2025 Rules </w:t>
            </w:r>
          </w:p>
          <w:p w14:paraId="2A81031F" w14:textId="77777777" w:rsidR="00006234" w:rsidRDefault="00006234" w:rsidP="00016462">
            <w:pPr>
              <w:ind w:left="187"/>
              <w:jc w:val="center"/>
            </w:pPr>
            <w:r>
              <w:rPr>
                <w:b/>
                <w:color w:val="FFFFFF"/>
                <w:sz w:val="28"/>
              </w:rPr>
              <w:t xml:space="preserve"> </w:t>
            </w:r>
          </w:p>
        </w:tc>
      </w:tr>
      <w:tr w:rsidR="00006234" w14:paraId="0B0EBC6F" w14:textId="77777777" w:rsidTr="00016462">
        <w:trPr>
          <w:trHeight w:val="506"/>
        </w:trPr>
        <w:tc>
          <w:tcPr>
            <w:tcW w:w="11444" w:type="dxa"/>
            <w:tcBorders>
              <w:top w:val="single" w:sz="8" w:space="0" w:color="CF7B79"/>
              <w:left w:val="single" w:sz="8" w:space="0" w:color="CF7B79"/>
              <w:bottom w:val="single" w:sz="8" w:space="0" w:color="CF7B79"/>
              <w:right w:val="single" w:sz="8" w:space="0" w:color="CF7B79"/>
            </w:tcBorders>
            <w:shd w:val="clear" w:color="auto" w:fill="EFD3D2"/>
          </w:tcPr>
          <w:p w14:paraId="5F9830DD" w14:textId="77777777" w:rsidR="00006234" w:rsidRDefault="00006234" w:rsidP="00016462">
            <w:r>
              <w:rPr>
                <w:sz w:val="20"/>
              </w:rPr>
              <w:t xml:space="preserve"> </w:t>
            </w:r>
          </w:p>
          <w:p w14:paraId="6C977FCD" w14:textId="77777777" w:rsidR="00006234" w:rsidRDefault="00006234" w:rsidP="00016462">
            <w:r>
              <w:rPr>
                <w:sz w:val="20"/>
              </w:rPr>
              <w:t xml:space="preserve"> </w:t>
            </w:r>
          </w:p>
        </w:tc>
      </w:tr>
      <w:tr w:rsidR="00006234" w14:paraId="2314040B" w14:textId="77777777" w:rsidTr="00016462">
        <w:trPr>
          <w:trHeight w:val="108"/>
        </w:trPr>
        <w:tc>
          <w:tcPr>
            <w:tcW w:w="11444" w:type="dxa"/>
            <w:tcBorders>
              <w:top w:val="single" w:sz="8" w:space="0" w:color="CF7B79"/>
              <w:left w:val="single" w:sz="8" w:space="0" w:color="CF7B79"/>
              <w:bottom w:val="single" w:sz="8" w:space="0" w:color="CF7B79"/>
              <w:right w:val="single" w:sz="8" w:space="0" w:color="CF7B79"/>
            </w:tcBorders>
          </w:tcPr>
          <w:p w14:paraId="4F5FA399" w14:textId="77777777" w:rsidR="00006234" w:rsidRDefault="00006234" w:rsidP="00016462">
            <w:r>
              <w:rPr>
                <w:b/>
                <w:sz w:val="2"/>
              </w:rPr>
              <w:t xml:space="preserve"> </w:t>
            </w:r>
          </w:p>
        </w:tc>
      </w:tr>
      <w:tr w:rsidR="00006234" w14:paraId="60921178" w14:textId="77777777" w:rsidTr="00016462">
        <w:trPr>
          <w:trHeight w:val="259"/>
        </w:trPr>
        <w:tc>
          <w:tcPr>
            <w:tcW w:w="11444" w:type="dxa"/>
            <w:tcBorders>
              <w:top w:val="single" w:sz="8" w:space="0" w:color="CF7B79"/>
              <w:left w:val="single" w:sz="8" w:space="0" w:color="CF7B79"/>
              <w:bottom w:val="single" w:sz="8" w:space="0" w:color="CF7B79"/>
              <w:right w:val="single" w:sz="8" w:space="0" w:color="CF7B79"/>
            </w:tcBorders>
            <w:shd w:val="clear" w:color="auto" w:fill="EFD3D2"/>
          </w:tcPr>
          <w:p w14:paraId="51EBDD35" w14:textId="77777777" w:rsidR="00006234" w:rsidRDefault="00006234" w:rsidP="00016462">
            <w:r>
              <w:rPr>
                <w:b/>
                <w:sz w:val="20"/>
              </w:rPr>
              <w:t xml:space="preserve">ELIGIBILITY </w:t>
            </w:r>
          </w:p>
        </w:tc>
      </w:tr>
      <w:tr w:rsidR="00006234" w14:paraId="63A3918B" w14:textId="77777777" w:rsidTr="00016462">
        <w:trPr>
          <w:trHeight w:val="757"/>
        </w:trPr>
        <w:tc>
          <w:tcPr>
            <w:tcW w:w="11444" w:type="dxa"/>
            <w:tcBorders>
              <w:top w:val="single" w:sz="8" w:space="0" w:color="CF7B79"/>
              <w:left w:val="single" w:sz="8" w:space="0" w:color="CF7B79"/>
              <w:bottom w:val="single" w:sz="8" w:space="0" w:color="CF7B79"/>
              <w:right w:val="single" w:sz="8" w:space="0" w:color="CF7B79"/>
            </w:tcBorders>
          </w:tcPr>
          <w:p w14:paraId="7D3C0972" w14:textId="77777777" w:rsidR="00006234" w:rsidRDefault="00006234" w:rsidP="00016462">
            <w:pPr>
              <w:rPr>
                <w:b/>
                <w:sz w:val="20"/>
              </w:rPr>
            </w:pPr>
            <w:r>
              <w:rPr>
                <w:sz w:val="20"/>
              </w:rPr>
              <w:t xml:space="preserve">The Competition is open to full bona fide members of any Young Farmers Club affiliated to the Scottish Association of Young Farmers Clubs. Please note that any member not able to compete on the day of the National Competition due to them reaching above the age of consent will be ineligible to compete in the preliminary rounds leading up to this event. </w:t>
            </w:r>
            <w:r>
              <w:rPr>
                <w:b/>
                <w:sz w:val="20"/>
              </w:rPr>
              <w:t xml:space="preserve"> </w:t>
            </w:r>
          </w:p>
          <w:p w14:paraId="5EB512EA" w14:textId="77777777" w:rsidR="009C49CA" w:rsidRDefault="009C49CA" w:rsidP="00016462"/>
        </w:tc>
      </w:tr>
      <w:tr w:rsidR="00006234" w14:paraId="24AEEC61" w14:textId="77777777" w:rsidTr="00016462">
        <w:trPr>
          <w:trHeight w:val="258"/>
        </w:trPr>
        <w:tc>
          <w:tcPr>
            <w:tcW w:w="11444" w:type="dxa"/>
            <w:tcBorders>
              <w:top w:val="single" w:sz="8" w:space="0" w:color="CF7B79"/>
              <w:left w:val="single" w:sz="8" w:space="0" w:color="CF7B79"/>
              <w:bottom w:val="single" w:sz="8" w:space="0" w:color="CF7B79"/>
              <w:right w:val="single" w:sz="8" w:space="0" w:color="CF7B79"/>
            </w:tcBorders>
            <w:shd w:val="clear" w:color="auto" w:fill="EFD3D2"/>
          </w:tcPr>
          <w:p w14:paraId="151368FA" w14:textId="77777777" w:rsidR="00006234" w:rsidRDefault="00006234" w:rsidP="00016462">
            <w:pPr>
              <w:tabs>
                <w:tab w:val="center" w:pos="4175"/>
                <w:tab w:val="center" w:pos="6868"/>
                <w:tab w:val="center" w:pos="9780"/>
              </w:tabs>
            </w:pPr>
            <w:r>
              <w:rPr>
                <w:b/>
                <w:sz w:val="20"/>
              </w:rPr>
              <w:t xml:space="preserve">SCORING </w:t>
            </w:r>
            <w:proofErr w:type="gramStart"/>
            <w:r>
              <w:rPr>
                <w:b/>
                <w:sz w:val="20"/>
              </w:rPr>
              <w:t xml:space="preserve">CRITERIA  </w:t>
            </w:r>
            <w:r>
              <w:rPr>
                <w:b/>
                <w:sz w:val="20"/>
              </w:rPr>
              <w:tab/>
            </w:r>
            <w:proofErr w:type="gramEnd"/>
            <w:r>
              <w:rPr>
                <w:b/>
                <w:sz w:val="20"/>
              </w:rPr>
              <w:t xml:space="preserve"> </w:t>
            </w:r>
            <w:r>
              <w:rPr>
                <w:b/>
                <w:sz w:val="20"/>
              </w:rPr>
              <w:tab/>
              <w:t xml:space="preserve"> </w:t>
            </w:r>
            <w:r>
              <w:rPr>
                <w:b/>
                <w:sz w:val="20"/>
              </w:rPr>
              <w:tab/>
              <w:t xml:space="preserve"> </w:t>
            </w:r>
          </w:p>
        </w:tc>
      </w:tr>
      <w:tr w:rsidR="00006234" w14:paraId="5BDB258A" w14:textId="77777777" w:rsidTr="00016462">
        <w:trPr>
          <w:trHeight w:val="1387"/>
        </w:trPr>
        <w:tc>
          <w:tcPr>
            <w:tcW w:w="11444" w:type="dxa"/>
            <w:tcBorders>
              <w:top w:val="single" w:sz="8" w:space="0" w:color="CF7B79"/>
              <w:left w:val="single" w:sz="8" w:space="0" w:color="CF7B79"/>
              <w:bottom w:val="single" w:sz="8" w:space="0" w:color="CF7B79"/>
              <w:right w:val="single" w:sz="8" w:space="0" w:color="CF7B79"/>
            </w:tcBorders>
          </w:tcPr>
          <w:p w14:paraId="3EC12BFA" w14:textId="19343682" w:rsidR="00006234" w:rsidRDefault="00006234" w:rsidP="00006234">
            <w:r>
              <w:t>The Sheepdogs and Handlers will compete on a standard trial course as detailed in the International Sheepdog Society Rules, within the standard allocated trial as directed by the course director.</w:t>
            </w:r>
          </w:p>
          <w:p w14:paraId="111B4B21" w14:textId="77777777" w:rsidR="00006234" w:rsidRDefault="00006234" w:rsidP="00006234"/>
          <w:p w14:paraId="7244B3C4" w14:textId="3461F4F7" w:rsidR="00006234" w:rsidRDefault="00006234" w:rsidP="00006234">
            <w:r>
              <w:t xml:space="preserve">                                                               Outrun                             20 points</w:t>
            </w:r>
          </w:p>
          <w:p w14:paraId="5CCAC15F" w14:textId="3F0AA75B" w:rsidR="00006234" w:rsidRDefault="00006234" w:rsidP="00006234">
            <w:pPr>
              <w:tabs>
                <w:tab w:val="left" w:pos="4464"/>
              </w:tabs>
            </w:pPr>
            <w:r>
              <w:t xml:space="preserve">                                                                Lift</w:t>
            </w:r>
            <w:r>
              <w:tab/>
              <w:t xml:space="preserve">               10 points</w:t>
            </w:r>
          </w:p>
          <w:p w14:paraId="04E0BCE6" w14:textId="16C33277" w:rsidR="00006234" w:rsidRDefault="00006234" w:rsidP="00006234">
            <w:pPr>
              <w:tabs>
                <w:tab w:val="left" w:pos="4464"/>
              </w:tabs>
            </w:pPr>
            <w:r>
              <w:t xml:space="preserve">                                                               Fetch                                20 points</w:t>
            </w:r>
          </w:p>
          <w:p w14:paraId="57BC6B27" w14:textId="5973C1FE" w:rsidR="00006234" w:rsidRDefault="00006234" w:rsidP="00006234">
            <w:pPr>
              <w:tabs>
                <w:tab w:val="left" w:pos="4464"/>
              </w:tabs>
            </w:pPr>
            <w:r>
              <w:t xml:space="preserve">                                                               Drive                                30 points</w:t>
            </w:r>
          </w:p>
          <w:p w14:paraId="3DA27202" w14:textId="48E6010B" w:rsidR="00006234" w:rsidRDefault="00006234" w:rsidP="00006234">
            <w:pPr>
              <w:tabs>
                <w:tab w:val="left" w:pos="4464"/>
              </w:tabs>
            </w:pPr>
            <w:r>
              <w:t xml:space="preserve">                                                               Pen                                   10 points</w:t>
            </w:r>
          </w:p>
          <w:p w14:paraId="715B6FC1" w14:textId="141F8BED" w:rsidR="00006234" w:rsidRDefault="00006234" w:rsidP="00006234"/>
        </w:tc>
      </w:tr>
      <w:tr w:rsidR="00006234" w14:paraId="768BA5F3" w14:textId="77777777" w:rsidTr="00016462">
        <w:trPr>
          <w:trHeight w:val="258"/>
        </w:trPr>
        <w:tc>
          <w:tcPr>
            <w:tcW w:w="11444" w:type="dxa"/>
            <w:tcBorders>
              <w:top w:val="single" w:sz="8" w:space="0" w:color="CF7B79"/>
              <w:left w:val="single" w:sz="8" w:space="0" w:color="CF7B79"/>
              <w:bottom w:val="single" w:sz="8" w:space="0" w:color="CF7B79"/>
              <w:right w:val="single" w:sz="8" w:space="0" w:color="CF7B79"/>
            </w:tcBorders>
            <w:shd w:val="clear" w:color="auto" w:fill="EFD3D2"/>
          </w:tcPr>
          <w:p w14:paraId="013C04AA" w14:textId="77777777" w:rsidR="00006234" w:rsidRDefault="00006234" w:rsidP="00016462">
            <w:r>
              <w:rPr>
                <w:b/>
                <w:sz w:val="20"/>
              </w:rPr>
              <w:t xml:space="preserve">PROCEDURE  </w:t>
            </w:r>
          </w:p>
        </w:tc>
      </w:tr>
      <w:tr w:rsidR="00006234" w14:paraId="7430B400" w14:textId="77777777" w:rsidTr="00016462">
        <w:trPr>
          <w:trHeight w:val="2467"/>
        </w:trPr>
        <w:tc>
          <w:tcPr>
            <w:tcW w:w="11444" w:type="dxa"/>
            <w:tcBorders>
              <w:top w:val="single" w:sz="8" w:space="0" w:color="CF7B79"/>
              <w:left w:val="single" w:sz="8" w:space="0" w:color="CF7B79"/>
              <w:bottom w:val="single" w:sz="8" w:space="0" w:color="CF7B79"/>
              <w:right w:val="single" w:sz="8" w:space="0" w:color="CF7B79"/>
            </w:tcBorders>
          </w:tcPr>
          <w:p w14:paraId="0603C5E5" w14:textId="5A36042D" w:rsidR="009C49CA" w:rsidRDefault="009C49CA" w:rsidP="00751DDE">
            <w:pPr>
              <w:pStyle w:val="ListParagraph"/>
              <w:numPr>
                <w:ilvl w:val="0"/>
                <w:numId w:val="5"/>
              </w:numPr>
            </w:pPr>
            <w:r>
              <w:t>The SAYFC Handler agrees to abide by the rules of the SIDNL &amp; ISDS</w:t>
            </w:r>
          </w:p>
          <w:p w14:paraId="7311AE1D" w14:textId="77777777" w:rsidR="009C49CA" w:rsidRDefault="009C49CA" w:rsidP="00751DDE">
            <w:pPr>
              <w:pStyle w:val="ListParagraph"/>
              <w:numPr>
                <w:ilvl w:val="0"/>
                <w:numId w:val="5"/>
              </w:numPr>
            </w:pPr>
            <w:r>
              <w:t>To qualify for the National Final, the handler must elect to run their dog in the Scottish Inter District League Nursery series.  The handler may select which regional district they wish to compete in. Once they have selected a district they must remain in the same district for the year as per SIDNL rules.</w:t>
            </w:r>
          </w:p>
          <w:p w14:paraId="06CBE867" w14:textId="2ACA4127" w:rsidR="009C49CA" w:rsidRDefault="009C49CA" w:rsidP="00751DDE">
            <w:pPr>
              <w:pStyle w:val="ListParagraph"/>
              <w:numPr>
                <w:ilvl w:val="0"/>
                <w:numId w:val="5"/>
              </w:numPr>
            </w:pPr>
            <w:r>
              <w:t xml:space="preserve">To be eligible for the final the handler must have completed a minimum of 2 trails from the SIDNL district that they have elected to compete in.  </w:t>
            </w:r>
          </w:p>
          <w:p w14:paraId="00B5E35B" w14:textId="79D4E63A" w:rsidR="00751DDE" w:rsidRDefault="00751DDE" w:rsidP="00751DDE">
            <w:pPr>
              <w:pStyle w:val="ListParagraph"/>
              <w:numPr>
                <w:ilvl w:val="0"/>
                <w:numId w:val="5"/>
              </w:numPr>
            </w:pPr>
            <w:r>
              <w:t xml:space="preserve">The competition has two </w:t>
            </w:r>
            <w:r w:rsidR="00193CD9">
              <w:t>sections;</w:t>
            </w:r>
            <w:r>
              <w:t xml:space="preserve"> The section is split according to Handlers experience not in relation to number of points accumulated by the Dog / Bitch</w:t>
            </w:r>
          </w:p>
          <w:p w14:paraId="10B47A6D" w14:textId="77777777" w:rsidR="00751DDE" w:rsidRDefault="00751DDE" w:rsidP="00751DDE">
            <w:pPr>
              <w:pStyle w:val="ListParagraph"/>
            </w:pPr>
          </w:p>
          <w:p w14:paraId="624A6984" w14:textId="30168C24" w:rsidR="00751DDE" w:rsidRDefault="00751DDE" w:rsidP="00751DDE">
            <w:pPr>
              <w:pStyle w:val="ListParagraph"/>
              <w:numPr>
                <w:ilvl w:val="0"/>
                <w:numId w:val="6"/>
              </w:numPr>
            </w:pPr>
            <w:r>
              <w:t xml:space="preserve">SAYFC Intermediate handler and dog to never have won any National Points, </w:t>
            </w:r>
            <w:proofErr w:type="spellStart"/>
            <w:r>
              <w:t>eg</w:t>
            </w:r>
            <w:proofErr w:type="spellEnd"/>
            <w:r>
              <w:t xml:space="preserve"> 1</w:t>
            </w:r>
            <w:r w:rsidRPr="005E3EC2">
              <w:rPr>
                <w:vertAlign w:val="superscript"/>
              </w:rPr>
              <w:t>st</w:t>
            </w:r>
            <w:r>
              <w:t>-6</w:t>
            </w:r>
            <w:r w:rsidRPr="005E3EC2">
              <w:rPr>
                <w:vertAlign w:val="superscript"/>
              </w:rPr>
              <w:t>th</w:t>
            </w:r>
            <w:r>
              <w:t xml:space="preserve"> place at Open trials</w:t>
            </w:r>
          </w:p>
          <w:p w14:paraId="6C94AC82" w14:textId="4E4904CF" w:rsidR="00751DDE" w:rsidRDefault="00751DDE" w:rsidP="00751DDE">
            <w:pPr>
              <w:pStyle w:val="ListParagraph"/>
              <w:ind w:left="1080"/>
            </w:pPr>
          </w:p>
          <w:p w14:paraId="25CC3003" w14:textId="1E8570F7" w:rsidR="00751DDE" w:rsidRDefault="00751DDE" w:rsidP="00751DDE">
            <w:pPr>
              <w:pStyle w:val="ListParagraph"/>
              <w:numPr>
                <w:ilvl w:val="0"/>
                <w:numId w:val="6"/>
              </w:numPr>
            </w:pPr>
            <w:r>
              <w:t>Pro Handlers – Handlers who have attained ISDS Points.</w:t>
            </w:r>
            <w:r w:rsidR="00F6388B">
              <w:t xml:space="preserve">  </w:t>
            </w:r>
          </w:p>
          <w:p w14:paraId="6A2B30F7" w14:textId="716D5B09" w:rsidR="00751DDE" w:rsidRDefault="00751DDE" w:rsidP="00193CD9"/>
          <w:p w14:paraId="4BF03406" w14:textId="04EF1D53" w:rsidR="009C49CA" w:rsidRDefault="00006234" w:rsidP="00193CD9">
            <w:pPr>
              <w:pStyle w:val="ListParagraph"/>
              <w:numPr>
                <w:ilvl w:val="0"/>
                <w:numId w:val="5"/>
              </w:numPr>
            </w:pPr>
            <w:r>
              <w:t>The</w:t>
            </w:r>
            <w:r w:rsidR="009C49CA">
              <w:t xml:space="preserve"> </w:t>
            </w:r>
            <w:r w:rsidR="00751DDE">
              <w:t>3</w:t>
            </w:r>
            <w:r w:rsidR="009C49CA">
              <w:t xml:space="preserve"> </w:t>
            </w:r>
            <w:r w:rsidR="00193CD9">
              <w:t>competitors from</w:t>
            </w:r>
            <w:r w:rsidR="00751DDE">
              <w:t xml:space="preserve"> Intermediate handlers and 3 competitors from Pro Handlers section </w:t>
            </w:r>
            <w:r w:rsidR="009C49CA">
              <w:t>who have achieved the highest a</w:t>
            </w:r>
            <w:r w:rsidR="00751DDE">
              <w:t>verage</w:t>
            </w:r>
            <w:r w:rsidR="009C49CA">
              <w:t xml:space="preserve"> scores during the winter SIDNS will then be eligible to compete at the Fina</w:t>
            </w:r>
            <w:r w:rsidR="00751DDE">
              <w:t>l.</w:t>
            </w:r>
          </w:p>
          <w:p w14:paraId="18DCD40A" w14:textId="63400D52" w:rsidR="00193CD9" w:rsidRDefault="00193CD9" w:rsidP="00193CD9">
            <w:pPr>
              <w:pStyle w:val="ListParagraph"/>
              <w:numPr>
                <w:ilvl w:val="0"/>
                <w:numId w:val="5"/>
              </w:numPr>
            </w:pPr>
            <w:r>
              <w:t>There are no age restrictions on dogs / bitches competing in this competition</w:t>
            </w:r>
          </w:p>
          <w:p w14:paraId="34D579AF" w14:textId="3C3B6BD9" w:rsidR="00006234" w:rsidRDefault="00006234" w:rsidP="00193CD9">
            <w:pPr>
              <w:pStyle w:val="ListParagraph"/>
              <w:numPr>
                <w:ilvl w:val="0"/>
                <w:numId w:val="5"/>
              </w:numPr>
            </w:pPr>
            <w:r>
              <w:t>Only points achieved at runs held at the Nursery trails 202</w:t>
            </w:r>
            <w:r w:rsidR="00F6388B">
              <w:t>5</w:t>
            </w:r>
            <w:r>
              <w:t>/202</w:t>
            </w:r>
            <w:r w:rsidR="00F6388B">
              <w:t>6</w:t>
            </w:r>
            <w:r>
              <w:t xml:space="preserve"> will be counted.</w:t>
            </w:r>
          </w:p>
          <w:p w14:paraId="7CAA0902" w14:textId="2276EBE7" w:rsidR="00006234" w:rsidRDefault="00006234" w:rsidP="00193CD9">
            <w:pPr>
              <w:pStyle w:val="ListParagraph"/>
              <w:numPr>
                <w:ilvl w:val="0"/>
                <w:numId w:val="5"/>
              </w:numPr>
            </w:pPr>
            <w:r>
              <w:t xml:space="preserve">The scores </w:t>
            </w:r>
            <w:r w:rsidR="001D6278">
              <w:t xml:space="preserve">will be calculated by averaging the </w:t>
            </w:r>
            <w:proofErr w:type="gramStart"/>
            <w:r w:rsidR="001D6278">
              <w:t>handlers</w:t>
            </w:r>
            <w:proofErr w:type="gramEnd"/>
            <w:r w:rsidR="001D6278">
              <w:t xml:space="preserve"> points achieved over the number of runs they have competed in during the qualifying series. </w:t>
            </w:r>
          </w:p>
          <w:p w14:paraId="22289B26" w14:textId="015E1E2F" w:rsidR="00006234" w:rsidRDefault="00561CCF" w:rsidP="00193CD9">
            <w:pPr>
              <w:pStyle w:val="ListParagraph"/>
              <w:numPr>
                <w:ilvl w:val="0"/>
                <w:numId w:val="5"/>
              </w:numPr>
            </w:pPr>
            <w:r>
              <w:t>A handler can only compete a maximum of two dogs</w:t>
            </w:r>
          </w:p>
          <w:p w14:paraId="0AD4B961" w14:textId="3BBE49AA" w:rsidR="00006234" w:rsidRDefault="00006234" w:rsidP="00193CD9">
            <w:pPr>
              <w:pStyle w:val="ListParagraph"/>
              <w:numPr>
                <w:ilvl w:val="0"/>
                <w:numId w:val="5"/>
              </w:numPr>
            </w:pPr>
            <w:r>
              <w:t>A handler can run a maximum of two dogs in the</w:t>
            </w:r>
            <w:r w:rsidR="00751DDE">
              <w:t xml:space="preserve"> qualifier</w:t>
            </w:r>
            <w:r>
              <w:t xml:space="preserve"> Competition Series</w:t>
            </w:r>
          </w:p>
          <w:p w14:paraId="1DD87709" w14:textId="57EF1D0C" w:rsidR="00006234" w:rsidRDefault="00006234" w:rsidP="00193CD9">
            <w:pPr>
              <w:pStyle w:val="ListParagraph"/>
              <w:numPr>
                <w:ilvl w:val="0"/>
                <w:numId w:val="7"/>
              </w:numPr>
            </w:pPr>
            <w:r>
              <w:t>The competitor must notify the Nursery Secretary that they are running, Together with Jenny Murtagh at SAYFC.</w:t>
            </w:r>
          </w:p>
          <w:p w14:paraId="10CA4ECC" w14:textId="18259C2B" w:rsidR="00006234" w:rsidRDefault="00006234" w:rsidP="00193CD9">
            <w:pPr>
              <w:pStyle w:val="ListParagraph"/>
              <w:numPr>
                <w:ilvl w:val="0"/>
                <w:numId w:val="7"/>
              </w:numPr>
            </w:pPr>
            <w:r>
              <w:lastRenderedPageBreak/>
              <w:t>If the handler is eligible to run as a “nursery” or “Novice” dog under ISDS, then they can run at the same event using their score towards the Nursery Leagues and the same run points will be used for SAYFC competition.</w:t>
            </w:r>
          </w:p>
          <w:p w14:paraId="37D48E9D" w14:textId="706FEE7B" w:rsidR="00193CD9" w:rsidRDefault="00006234" w:rsidP="00193CD9">
            <w:pPr>
              <w:pStyle w:val="ListParagraph"/>
              <w:numPr>
                <w:ilvl w:val="0"/>
                <w:numId w:val="7"/>
              </w:numPr>
            </w:pPr>
            <w:r>
              <w:t xml:space="preserve">It is recommended that should a handler enter a dog recognised as an “Open” dog under ISDS rules then this </w:t>
            </w:r>
            <w:r w:rsidR="00193CD9">
              <w:t xml:space="preserve">              </w:t>
            </w:r>
          </w:p>
          <w:p w14:paraId="4EB4B3BF" w14:textId="3F0370FC" w:rsidR="00193CD9" w:rsidRDefault="00006234" w:rsidP="00193CD9">
            <w:pPr>
              <w:pStyle w:val="ListParagraph"/>
              <w:ind w:left="1056"/>
            </w:pPr>
            <w:r>
              <w:t xml:space="preserve">dog should be run at the end of the </w:t>
            </w:r>
            <w:r w:rsidR="00193CD9">
              <w:t>day;</w:t>
            </w:r>
            <w:r>
              <w:t xml:space="preserve"> this will allow the Nursey League competitors the opportunity to run on fresh sheep.  </w:t>
            </w:r>
          </w:p>
          <w:p w14:paraId="299EA00F" w14:textId="0D838FF5" w:rsidR="00193CD9" w:rsidRDefault="00193CD9" w:rsidP="00193CD9">
            <w:r>
              <w:t xml:space="preserve">              13.   </w:t>
            </w:r>
            <w:r w:rsidR="00006234">
              <w:t xml:space="preserve">SAYFC handler will pay </w:t>
            </w:r>
            <w:r>
              <w:t xml:space="preserve">entry to SAYFC to be eligible to compete in the competition.  </w:t>
            </w:r>
          </w:p>
          <w:p w14:paraId="68891857" w14:textId="77777777" w:rsidR="00193CD9" w:rsidRDefault="00193CD9" w:rsidP="00193CD9">
            <w:r>
              <w:t xml:space="preserve">              14.   The Handler will pay field entry</w:t>
            </w:r>
            <w:r w:rsidR="00006234">
              <w:t xml:space="preserve"> money direct to the area secretary and this will be retained by the </w:t>
            </w:r>
          </w:p>
          <w:p w14:paraId="102B497F" w14:textId="29EBF0CB" w:rsidR="00006234" w:rsidRDefault="00193CD9" w:rsidP="00193CD9">
            <w:r>
              <w:t xml:space="preserve">                       </w:t>
            </w:r>
            <w:r w:rsidR="00006234">
              <w:t>Nursery area</w:t>
            </w:r>
            <w:r>
              <w:t xml:space="preserve"> on each occasion they run at a SIDNL Qualifying trial </w:t>
            </w:r>
            <w:r w:rsidR="00006234">
              <w:t xml:space="preserve"> </w:t>
            </w:r>
            <w:r>
              <w:t xml:space="preserve">        </w:t>
            </w:r>
          </w:p>
          <w:p w14:paraId="67AF59C9" w14:textId="77777777" w:rsidR="00006234" w:rsidRDefault="00006234" w:rsidP="00006234"/>
          <w:p w14:paraId="23B02C69" w14:textId="77777777" w:rsidR="00006234" w:rsidRDefault="00006234" w:rsidP="00006234"/>
          <w:p w14:paraId="38A46ACC" w14:textId="77777777" w:rsidR="00006234" w:rsidRDefault="00006234" w:rsidP="00006234"/>
          <w:p w14:paraId="16A1E5DC" w14:textId="77777777" w:rsidR="00006234" w:rsidRDefault="00006234" w:rsidP="00006234">
            <w:pPr>
              <w:pStyle w:val="ListParagraph"/>
            </w:pPr>
          </w:p>
          <w:p w14:paraId="5BFBE2EA" w14:textId="77777777" w:rsidR="00006234" w:rsidRDefault="00006234" w:rsidP="00006234">
            <w:pPr>
              <w:pStyle w:val="ListParagraph"/>
            </w:pPr>
          </w:p>
          <w:p w14:paraId="693D1B79" w14:textId="77777777" w:rsidR="00006234" w:rsidRDefault="00006234" w:rsidP="00006234">
            <w:pPr>
              <w:pStyle w:val="ListParagraph"/>
            </w:pPr>
          </w:p>
          <w:p w14:paraId="222EB05D" w14:textId="01A92AAE" w:rsidR="00006234" w:rsidRDefault="00006234" w:rsidP="00193CD9">
            <w:pPr>
              <w:numPr>
                <w:ilvl w:val="0"/>
                <w:numId w:val="7"/>
              </w:numPr>
              <w:spacing w:after="30" w:line="242" w:lineRule="auto"/>
            </w:pPr>
          </w:p>
        </w:tc>
      </w:tr>
      <w:tr w:rsidR="00006234" w14:paraId="58E065C6" w14:textId="77777777" w:rsidTr="00016462">
        <w:trPr>
          <w:trHeight w:val="259"/>
        </w:trPr>
        <w:tc>
          <w:tcPr>
            <w:tcW w:w="11444" w:type="dxa"/>
            <w:tcBorders>
              <w:top w:val="single" w:sz="8" w:space="0" w:color="CF7B79"/>
              <w:left w:val="single" w:sz="8" w:space="0" w:color="CF7B79"/>
              <w:bottom w:val="single" w:sz="8" w:space="0" w:color="CF7B79"/>
              <w:right w:val="single" w:sz="8" w:space="0" w:color="CF7B79"/>
            </w:tcBorders>
            <w:shd w:val="clear" w:color="auto" w:fill="EFD3D2"/>
          </w:tcPr>
          <w:p w14:paraId="0B766A80" w14:textId="61E774DB" w:rsidR="00006234" w:rsidRDefault="00193CD9" w:rsidP="00016462">
            <w:r>
              <w:rPr>
                <w:b/>
                <w:sz w:val="20"/>
              </w:rPr>
              <w:lastRenderedPageBreak/>
              <w:t xml:space="preserve"> </w:t>
            </w:r>
          </w:p>
        </w:tc>
      </w:tr>
      <w:tr w:rsidR="00006234" w14:paraId="73AAD411" w14:textId="77777777" w:rsidTr="00016462">
        <w:trPr>
          <w:trHeight w:val="1510"/>
        </w:trPr>
        <w:tc>
          <w:tcPr>
            <w:tcW w:w="11444" w:type="dxa"/>
            <w:tcBorders>
              <w:top w:val="single" w:sz="8" w:space="0" w:color="CF7B79"/>
              <w:left w:val="single" w:sz="8" w:space="0" w:color="CF7B79"/>
              <w:bottom w:val="single" w:sz="8" w:space="0" w:color="CF7B79"/>
              <w:right w:val="single" w:sz="8" w:space="0" w:color="CF7B79"/>
            </w:tcBorders>
          </w:tcPr>
          <w:p w14:paraId="33AD3C64" w14:textId="77777777" w:rsidR="00006234" w:rsidRDefault="00006234" w:rsidP="00016462">
            <w:pPr>
              <w:spacing w:after="22"/>
            </w:pPr>
            <w:r>
              <w:rPr>
                <w:sz w:val="20"/>
              </w:rPr>
              <w:t xml:space="preserve">Entries are invited for 2 sections. </w:t>
            </w:r>
          </w:p>
          <w:p w14:paraId="17F28B8B" w14:textId="11055580" w:rsidR="00006234" w:rsidRDefault="00006234" w:rsidP="00016462">
            <w:pPr>
              <w:numPr>
                <w:ilvl w:val="0"/>
                <w:numId w:val="2"/>
              </w:numPr>
              <w:ind w:hanging="360"/>
            </w:pPr>
            <w:r>
              <w:rPr>
                <w:sz w:val="20"/>
              </w:rPr>
              <w:t xml:space="preserve">SECTION 1 – </w:t>
            </w:r>
            <w:r w:rsidR="00193CD9">
              <w:rPr>
                <w:sz w:val="20"/>
              </w:rPr>
              <w:t>Intermediate Handler, handler must not have attained ISDS points</w:t>
            </w:r>
          </w:p>
          <w:p w14:paraId="4EE00459" w14:textId="08076C5C" w:rsidR="00006234" w:rsidRDefault="00006234" w:rsidP="00016462">
            <w:pPr>
              <w:numPr>
                <w:ilvl w:val="0"/>
                <w:numId w:val="2"/>
              </w:numPr>
              <w:ind w:hanging="360"/>
            </w:pPr>
            <w:r>
              <w:rPr>
                <w:sz w:val="20"/>
              </w:rPr>
              <w:t xml:space="preserve">SECTION 2 – </w:t>
            </w:r>
            <w:r w:rsidR="00193CD9">
              <w:rPr>
                <w:sz w:val="20"/>
              </w:rPr>
              <w:t xml:space="preserve">Pro Handler </w:t>
            </w:r>
          </w:p>
          <w:p w14:paraId="0313B4A9" w14:textId="77777777" w:rsidR="00006234" w:rsidRDefault="00006234" w:rsidP="00016462">
            <w:pPr>
              <w:ind w:left="1080"/>
            </w:pPr>
            <w:r>
              <w:rPr>
                <w:sz w:val="20"/>
              </w:rPr>
              <w:t xml:space="preserve">Members cannot have attained their 30th birthday by the date of the national competition. </w:t>
            </w:r>
          </w:p>
          <w:p w14:paraId="26066135" w14:textId="77777777" w:rsidR="00006234" w:rsidRDefault="00006234" w:rsidP="00016462">
            <w:r>
              <w:rPr>
                <w:sz w:val="20"/>
              </w:rPr>
              <w:t xml:space="preserve"> </w:t>
            </w:r>
          </w:p>
          <w:p w14:paraId="5DCBEF5E" w14:textId="77777777" w:rsidR="00006234" w:rsidRDefault="00006234" w:rsidP="00016462">
            <w:pPr>
              <w:ind w:left="168"/>
              <w:jc w:val="center"/>
            </w:pPr>
            <w:r>
              <w:rPr>
                <w:sz w:val="20"/>
              </w:rPr>
              <w:t xml:space="preserve"> </w:t>
            </w:r>
          </w:p>
        </w:tc>
      </w:tr>
    </w:tbl>
    <w:p w14:paraId="35C2814B" w14:textId="77777777" w:rsidR="006B59ED" w:rsidRDefault="006B59ED"/>
    <w:sectPr w:rsidR="006B59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0E5"/>
    <w:multiLevelType w:val="hybridMultilevel"/>
    <w:tmpl w:val="50483B54"/>
    <w:lvl w:ilvl="0" w:tplc="7CEE4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D163E9"/>
    <w:multiLevelType w:val="hybridMultilevel"/>
    <w:tmpl w:val="74B25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E14EBF"/>
    <w:multiLevelType w:val="hybridMultilevel"/>
    <w:tmpl w:val="5AEC9D18"/>
    <w:lvl w:ilvl="0" w:tplc="4B40590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62BF3C">
      <w:start w:val="1"/>
      <w:numFmt w:val="bullet"/>
      <w:lvlText w:val="o"/>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CA75EC">
      <w:start w:val="1"/>
      <w:numFmt w:val="bullet"/>
      <w:lvlText w:val="▪"/>
      <w:lvlJc w:val="left"/>
      <w:pPr>
        <w:ind w:left="2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9CC2E8">
      <w:start w:val="1"/>
      <w:numFmt w:val="bullet"/>
      <w:lvlText w:val="•"/>
      <w:lvlJc w:val="left"/>
      <w:pPr>
        <w:ind w:left="3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E2C42">
      <w:start w:val="1"/>
      <w:numFmt w:val="bullet"/>
      <w:lvlText w:val="o"/>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34A4A2">
      <w:start w:val="1"/>
      <w:numFmt w:val="bullet"/>
      <w:lvlText w:val="▪"/>
      <w:lvlJc w:val="left"/>
      <w:pPr>
        <w:ind w:left="5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08D8A4">
      <w:start w:val="1"/>
      <w:numFmt w:val="bullet"/>
      <w:lvlText w:val="•"/>
      <w:lvlJc w:val="left"/>
      <w:pPr>
        <w:ind w:left="5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C06728">
      <w:start w:val="1"/>
      <w:numFmt w:val="bullet"/>
      <w:lvlText w:val="o"/>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5E4BBE">
      <w:start w:val="1"/>
      <w:numFmt w:val="bullet"/>
      <w:lvlText w:val="▪"/>
      <w:lvlJc w:val="left"/>
      <w:pPr>
        <w:ind w:left="7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826D29"/>
    <w:multiLevelType w:val="hybridMultilevel"/>
    <w:tmpl w:val="098ED358"/>
    <w:lvl w:ilvl="0" w:tplc="744015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4EA954">
      <w:start w:val="1"/>
      <w:numFmt w:val="lowerLetter"/>
      <w:lvlText w:val="%2"/>
      <w:lvlJc w:val="left"/>
      <w:pPr>
        <w:ind w:left="1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CAFFC8">
      <w:start w:val="1"/>
      <w:numFmt w:val="lowerRoman"/>
      <w:lvlText w:val="%3"/>
      <w:lvlJc w:val="left"/>
      <w:pPr>
        <w:ind w:left="1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B058AE">
      <w:start w:val="1"/>
      <w:numFmt w:val="decimal"/>
      <w:lvlText w:val="%4"/>
      <w:lvlJc w:val="left"/>
      <w:pPr>
        <w:ind w:left="2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BC99FC">
      <w:start w:val="1"/>
      <w:numFmt w:val="lowerLetter"/>
      <w:lvlText w:val="%5"/>
      <w:lvlJc w:val="left"/>
      <w:pPr>
        <w:ind w:left="33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644456">
      <w:start w:val="1"/>
      <w:numFmt w:val="lowerRoman"/>
      <w:lvlText w:val="%6"/>
      <w:lvlJc w:val="left"/>
      <w:pPr>
        <w:ind w:left="4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821B4C">
      <w:start w:val="1"/>
      <w:numFmt w:val="decimal"/>
      <w:lvlText w:val="%7"/>
      <w:lvlJc w:val="left"/>
      <w:pPr>
        <w:ind w:left="47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2EDFA2">
      <w:start w:val="1"/>
      <w:numFmt w:val="lowerLetter"/>
      <w:lvlText w:val="%8"/>
      <w:lvlJc w:val="left"/>
      <w:pPr>
        <w:ind w:left="55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9EB458">
      <w:start w:val="1"/>
      <w:numFmt w:val="lowerRoman"/>
      <w:lvlText w:val="%9"/>
      <w:lvlJc w:val="left"/>
      <w:pPr>
        <w:ind w:left="62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510FBB"/>
    <w:multiLevelType w:val="hybridMultilevel"/>
    <w:tmpl w:val="C3C29E58"/>
    <w:lvl w:ilvl="0" w:tplc="4800BD18">
      <w:start w:val="10"/>
      <w:numFmt w:val="decimal"/>
      <w:lvlText w:val="%1"/>
      <w:lvlJc w:val="left"/>
      <w:pPr>
        <w:ind w:left="1056" w:hanging="360"/>
      </w:pPr>
      <w:rPr>
        <w:rFonts w:hint="default"/>
      </w:r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5" w15:restartNumberingAfterBreak="0">
    <w:nsid w:val="6006111B"/>
    <w:multiLevelType w:val="hybridMultilevel"/>
    <w:tmpl w:val="17F0AEE2"/>
    <w:lvl w:ilvl="0" w:tplc="9D52E1C0">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76C58B0"/>
    <w:multiLevelType w:val="hybridMultilevel"/>
    <w:tmpl w:val="401240FA"/>
    <w:lvl w:ilvl="0" w:tplc="3904A534">
      <w:start w:val="1"/>
      <w:numFmt w:val="decimal"/>
      <w:lvlText w:val="%1."/>
      <w:lvlJc w:val="left"/>
      <w:pPr>
        <w:ind w:left="1080" w:hanging="360"/>
      </w:pPr>
      <w:rPr>
        <w:rFonts w:ascii="Calibri" w:eastAsia="Calibri"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91582125">
    <w:abstractNumId w:val="3"/>
  </w:num>
  <w:num w:numId="2" w16cid:durableId="2016378627">
    <w:abstractNumId w:val="2"/>
  </w:num>
  <w:num w:numId="3" w16cid:durableId="1119640159">
    <w:abstractNumId w:val="0"/>
  </w:num>
  <w:num w:numId="4" w16cid:durableId="1378555175">
    <w:abstractNumId w:val="1"/>
  </w:num>
  <w:num w:numId="5" w16cid:durableId="374545796">
    <w:abstractNumId w:val="6"/>
  </w:num>
  <w:num w:numId="6" w16cid:durableId="2109963214">
    <w:abstractNumId w:val="5"/>
  </w:num>
  <w:num w:numId="7" w16cid:durableId="1211578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34"/>
    <w:rsid w:val="00006234"/>
    <w:rsid w:val="00193CD9"/>
    <w:rsid w:val="001D6278"/>
    <w:rsid w:val="00561CCF"/>
    <w:rsid w:val="005E4843"/>
    <w:rsid w:val="006B0523"/>
    <w:rsid w:val="006B59ED"/>
    <w:rsid w:val="00751DDE"/>
    <w:rsid w:val="009C49CA"/>
    <w:rsid w:val="00BC7A49"/>
    <w:rsid w:val="00F63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568E"/>
  <w15:chartTrackingRefBased/>
  <w15:docId w15:val="{F5A8BC8C-2116-4890-9D34-84867FB3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234"/>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006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234"/>
    <w:rPr>
      <w:rFonts w:eastAsiaTheme="majorEastAsia" w:cstheme="majorBidi"/>
      <w:color w:val="272727" w:themeColor="text1" w:themeTint="D8"/>
    </w:rPr>
  </w:style>
  <w:style w:type="paragraph" w:styleId="Title">
    <w:name w:val="Title"/>
    <w:basedOn w:val="Normal"/>
    <w:next w:val="Normal"/>
    <w:link w:val="TitleChar"/>
    <w:uiPriority w:val="10"/>
    <w:qFormat/>
    <w:rsid w:val="00006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234"/>
    <w:pPr>
      <w:spacing w:before="160"/>
      <w:jc w:val="center"/>
    </w:pPr>
    <w:rPr>
      <w:i/>
      <w:iCs/>
      <w:color w:val="404040" w:themeColor="text1" w:themeTint="BF"/>
    </w:rPr>
  </w:style>
  <w:style w:type="character" w:customStyle="1" w:styleId="QuoteChar">
    <w:name w:val="Quote Char"/>
    <w:basedOn w:val="DefaultParagraphFont"/>
    <w:link w:val="Quote"/>
    <w:uiPriority w:val="29"/>
    <w:rsid w:val="00006234"/>
    <w:rPr>
      <w:i/>
      <w:iCs/>
      <w:color w:val="404040" w:themeColor="text1" w:themeTint="BF"/>
    </w:rPr>
  </w:style>
  <w:style w:type="paragraph" w:styleId="ListParagraph">
    <w:name w:val="List Paragraph"/>
    <w:basedOn w:val="Normal"/>
    <w:uiPriority w:val="34"/>
    <w:qFormat/>
    <w:rsid w:val="00006234"/>
    <w:pPr>
      <w:ind w:left="720"/>
      <w:contextualSpacing/>
    </w:pPr>
  </w:style>
  <w:style w:type="character" w:styleId="IntenseEmphasis">
    <w:name w:val="Intense Emphasis"/>
    <w:basedOn w:val="DefaultParagraphFont"/>
    <w:uiPriority w:val="21"/>
    <w:qFormat/>
    <w:rsid w:val="00006234"/>
    <w:rPr>
      <w:i/>
      <w:iCs/>
      <w:color w:val="0F4761" w:themeColor="accent1" w:themeShade="BF"/>
    </w:rPr>
  </w:style>
  <w:style w:type="paragraph" w:styleId="IntenseQuote">
    <w:name w:val="Intense Quote"/>
    <w:basedOn w:val="Normal"/>
    <w:next w:val="Normal"/>
    <w:link w:val="IntenseQuoteChar"/>
    <w:uiPriority w:val="30"/>
    <w:qFormat/>
    <w:rsid w:val="00006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234"/>
    <w:rPr>
      <w:i/>
      <w:iCs/>
      <w:color w:val="0F4761" w:themeColor="accent1" w:themeShade="BF"/>
    </w:rPr>
  </w:style>
  <w:style w:type="character" w:styleId="IntenseReference">
    <w:name w:val="Intense Reference"/>
    <w:basedOn w:val="DefaultParagraphFont"/>
    <w:uiPriority w:val="32"/>
    <w:qFormat/>
    <w:rsid w:val="00006234"/>
    <w:rPr>
      <w:b/>
      <w:bCs/>
      <w:smallCaps/>
      <w:color w:val="0F4761" w:themeColor="accent1" w:themeShade="BF"/>
      <w:spacing w:val="5"/>
    </w:rPr>
  </w:style>
  <w:style w:type="table" w:customStyle="1" w:styleId="TableGrid">
    <w:name w:val="TableGrid"/>
    <w:rsid w:val="00006234"/>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00623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0197F45EC56488F356F0FB0A90D75" ma:contentTypeVersion="15" ma:contentTypeDescription="Create a new document." ma:contentTypeScope="" ma:versionID="06b70bc293f13b6213e5149982b291c6">
  <xsd:schema xmlns:xsd="http://www.w3.org/2001/XMLSchema" xmlns:xs="http://www.w3.org/2001/XMLSchema" xmlns:p="http://schemas.microsoft.com/office/2006/metadata/properties" xmlns:ns2="00bd1321-1a28-4808-92d5-ac1eb9da6146" xmlns:ns3="b590e8f0-5fa8-436d-af6b-3ad4b1c55a86" targetNamespace="http://schemas.microsoft.com/office/2006/metadata/properties" ma:root="true" ma:fieldsID="e6e03ff44e7d9fd772a31e84247f1ac9" ns2:_="" ns3:_="">
    <xsd:import namespace="00bd1321-1a28-4808-92d5-ac1eb9da6146"/>
    <xsd:import namespace="b590e8f0-5fa8-436d-af6b-3ad4b1c55a8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d1321-1a28-4808-92d5-ac1eb9da6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69ad40-46b0-48a3-9bf9-2e88d3daba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90e8f0-5fa8-436d-af6b-3ad4b1c55a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d6edcaa-874e-43d0-8d23-c44aecf75111}" ma:internalName="TaxCatchAll" ma:showField="CatchAllData" ma:web="b590e8f0-5fa8-436d-af6b-3ad4b1c55a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bd1321-1a28-4808-92d5-ac1eb9da6146">
      <Terms xmlns="http://schemas.microsoft.com/office/infopath/2007/PartnerControls"/>
    </lcf76f155ced4ddcb4097134ff3c332f>
    <TaxCatchAll xmlns="b590e8f0-5fa8-436d-af6b-3ad4b1c55a86" xsi:nil="true"/>
  </documentManagement>
</p:properties>
</file>

<file path=customXml/itemProps1.xml><?xml version="1.0" encoding="utf-8"?>
<ds:datastoreItem xmlns:ds="http://schemas.openxmlformats.org/officeDocument/2006/customXml" ds:itemID="{C1257126-E390-406E-B7DB-F74B71EB3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d1321-1a28-4808-92d5-ac1eb9da6146"/>
    <ds:schemaRef ds:uri="b590e8f0-5fa8-436d-af6b-3ad4b1c55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A7D66-B62D-4401-A578-5BAFDEDA7F11}">
  <ds:schemaRefs>
    <ds:schemaRef ds:uri="http://schemas.microsoft.com/sharepoint/v3/contenttype/forms"/>
  </ds:schemaRefs>
</ds:datastoreItem>
</file>

<file path=customXml/itemProps3.xml><?xml version="1.0" encoding="utf-8"?>
<ds:datastoreItem xmlns:ds="http://schemas.openxmlformats.org/officeDocument/2006/customXml" ds:itemID="{F765C77C-2C06-4BB2-98F9-CAE95B907FF2}">
  <ds:schemaRefs>
    <ds:schemaRef ds:uri="http://schemas.microsoft.com/office/2006/metadata/properties"/>
    <ds:schemaRef ds:uri="http://schemas.microsoft.com/office/infopath/2007/PartnerControls"/>
    <ds:schemaRef ds:uri="00bd1321-1a28-4808-92d5-ac1eb9da6146"/>
    <ds:schemaRef ds:uri="b590e8f0-5fa8-436d-af6b-3ad4b1c55a86"/>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625</Words>
  <Characters>3258</Characters>
  <Application>Microsoft Office Word</Application>
  <DocSecurity>0</DocSecurity>
  <Lines>191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Murtagh</dc:creator>
  <cp:keywords/>
  <dc:description/>
  <cp:lastModifiedBy>Jenny Murtagh</cp:lastModifiedBy>
  <cp:revision>3</cp:revision>
  <dcterms:created xsi:type="dcterms:W3CDTF">2025-05-16T15:10:00Z</dcterms:created>
  <dcterms:modified xsi:type="dcterms:W3CDTF">2025-11-20T14:13:00Z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0x01010032B0197F45EC56488F356F0FB0A90D75</vt:lpwstr>
  </property>
  <property fmtid="{D5CDD505-2E9C-101B-9397-08002B2CF9AE}" pid="3" name="MediaServiceImageTags">
    <vt:lpwstr/>
  </property>
</Properties>
</file>